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C8822" w14:textId="77777777" w:rsidR="001C207E" w:rsidRDefault="001C207E" w:rsidP="001C207E">
      <w:pPr>
        <w:rPr>
          <w:rStyle w:val="Ninguno"/>
          <w:rFonts w:ascii="Arial" w:hAnsi="Arial" w:cs="Arial"/>
          <w:sz w:val="20"/>
          <w:szCs w:val="20"/>
        </w:rPr>
      </w:pPr>
    </w:p>
    <w:p w14:paraId="1927C4A8" w14:textId="77777777" w:rsidR="001C207E" w:rsidRDefault="001C207E" w:rsidP="001C207E">
      <w:pPr>
        <w:rPr>
          <w:rStyle w:val="Ninguno"/>
          <w:rFonts w:ascii="Arial" w:hAnsi="Arial" w:cs="Arial"/>
          <w:sz w:val="20"/>
          <w:szCs w:val="20"/>
        </w:rPr>
      </w:pPr>
    </w:p>
    <w:p w14:paraId="729BE807" w14:textId="77777777" w:rsidR="001C207E" w:rsidRDefault="001C207E" w:rsidP="001C207E">
      <w:pPr>
        <w:rPr>
          <w:rStyle w:val="Ninguno"/>
          <w:rFonts w:ascii="Arial" w:hAnsi="Arial" w:cs="Arial"/>
          <w:sz w:val="20"/>
          <w:szCs w:val="20"/>
        </w:rPr>
      </w:pPr>
    </w:p>
    <w:p w14:paraId="33FC324A" w14:textId="77777777" w:rsidR="001C207E" w:rsidRDefault="001C207E" w:rsidP="001C207E">
      <w:pPr>
        <w:rPr>
          <w:rStyle w:val="Ninguno"/>
          <w:rFonts w:ascii="Arial" w:hAnsi="Arial" w:cs="Arial"/>
          <w:sz w:val="20"/>
          <w:szCs w:val="20"/>
        </w:rPr>
      </w:pPr>
    </w:p>
    <w:p w14:paraId="4F4B69AE" w14:textId="77777777" w:rsidR="001C207E" w:rsidRDefault="001C207E" w:rsidP="001C207E">
      <w:pPr>
        <w:rPr>
          <w:rStyle w:val="Ninguno"/>
          <w:rFonts w:ascii="Arial" w:hAnsi="Arial" w:cs="Arial"/>
          <w:sz w:val="20"/>
          <w:szCs w:val="20"/>
        </w:rPr>
      </w:pPr>
    </w:p>
    <w:p w14:paraId="280A443D" w14:textId="77777777" w:rsidR="001C207E" w:rsidRDefault="001C207E" w:rsidP="001C207E">
      <w:pPr>
        <w:jc w:val="center"/>
        <w:rPr>
          <w:rStyle w:val="Ninguno"/>
          <w:rFonts w:ascii="Arial" w:hAnsi="Arial" w:cs="Arial"/>
          <w:b/>
          <w:bCs/>
          <w:sz w:val="20"/>
          <w:szCs w:val="20"/>
        </w:rPr>
      </w:pPr>
      <w:r w:rsidRPr="001C207E">
        <w:rPr>
          <w:rStyle w:val="Ninguno"/>
          <w:rFonts w:ascii="Arial" w:hAnsi="Arial" w:cs="Arial"/>
          <w:b/>
          <w:bCs/>
          <w:sz w:val="20"/>
          <w:szCs w:val="20"/>
        </w:rPr>
        <w:t>DECLARACIÓN RESPONSABLE DE NO ESTAR INCURSO EN PROHIBICIONES</w:t>
      </w:r>
    </w:p>
    <w:p w14:paraId="30877528" w14:textId="219D3BC2" w:rsidR="001C207E" w:rsidRDefault="001C207E" w:rsidP="001C207E">
      <w:pPr>
        <w:jc w:val="center"/>
        <w:rPr>
          <w:rStyle w:val="Ninguno"/>
          <w:rFonts w:ascii="Arial" w:hAnsi="Arial" w:cs="Arial"/>
          <w:b/>
          <w:bCs/>
          <w:sz w:val="20"/>
          <w:szCs w:val="20"/>
        </w:rPr>
      </w:pPr>
      <w:r w:rsidRPr="001C207E">
        <w:rPr>
          <w:rStyle w:val="Ninguno"/>
          <w:rFonts w:ascii="Arial" w:hAnsi="Arial" w:cs="Arial"/>
          <w:b/>
          <w:bCs/>
          <w:sz w:val="20"/>
          <w:szCs w:val="20"/>
        </w:rPr>
        <w:t>PARA OBTENER LA CONDICIÓN DE BENEFICIARIO DE SUBVENCIÓN</w:t>
      </w:r>
    </w:p>
    <w:p w14:paraId="4B11E453" w14:textId="0B5755E9" w:rsidR="001C207E" w:rsidRPr="001C207E" w:rsidRDefault="001C207E" w:rsidP="001C207E">
      <w:pPr>
        <w:jc w:val="center"/>
        <w:rPr>
          <w:rStyle w:val="Ninguno"/>
          <w:rFonts w:ascii="Arial" w:hAnsi="Arial" w:cs="Arial"/>
          <w:b/>
          <w:bCs/>
          <w:sz w:val="20"/>
          <w:szCs w:val="20"/>
        </w:rPr>
      </w:pPr>
      <w:r w:rsidRPr="001C207E">
        <w:rPr>
          <w:rStyle w:val="Ninguno"/>
          <w:rFonts w:ascii="Arial" w:hAnsi="Arial" w:cs="Arial"/>
          <w:b/>
          <w:bCs/>
          <w:sz w:val="20"/>
          <w:szCs w:val="20"/>
        </w:rPr>
        <w:t>(ART. 13 DE LA LEY 38/2003, DE 17 DE NOVIEMBRE, GENERAL DE SUBVENCIONES)</w:t>
      </w:r>
    </w:p>
    <w:p w14:paraId="45957C64" w14:textId="12D1D91B" w:rsidR="001C207E" w:rsidRDefault="001C207E" w:rsidP="001C207E">
      <w:pPr>
        <w:rPr>
          <w:rStyle w:val="Ninguno"/>
          <w:rFonts w:ascii="Arial" w:hAnsi="Arial" w:cs="Arial"/>
          <w:sz w:val="20"/>
          <w:szCs w:val="20"/>
        </w:rPr>
      </w:pPr>
    </w:p>
    <w:p w14:paraId="17828CF2" w14:textId="77777777" w:rsidR="001C207E" w:rsidRPr="001C207E" w:rsidRDefault="001C207E" w:rsidP="001C207E">
      <w:pPr>
        <w:rPr>
          <w:rStyle w:val="Ninguno"/>
          <w:rFonts w:ascii="Arial" w:hAnsi="Arial" w:cs="Arial"/>
          <w:sz w:val="20"/>
          <w:szCs w:val="20"/>
        </w:rPr>
      </w:pPr>
    </w:p>
    <w:p w14:paraId="32CC29F9" w14:textId="77777777" w:rsidR="001C207E" w:rsidRDefault="001C207E" w:rsidP="001C207E">
      <w:pPr>
        <w:spacing w:line="360" w:lineRule="auto"/>
        <w:rPr>
          <w:rStyle w:val="Ninguno"/>
          <w:rFonts w:ascii="Arial" w:hAnsi="Arial" w:cs="Arial"/>
          <w:sz w:val="20"/>
          <w:szCs w:val="20"/>
        </w:rPr>
      </w:pPr>
    </w:p>
    <w:p w14:paraId="21CE2BE8" w14:textId="77777777" w:rsidR="001C207E" w:rsidRDefault="001C207E" w:rsidP="001C207E">
      <w:pPr>
        <w:spacing w:line="360" w:lineRule="auto"/>
        <w:rPr>
          <w:rStyle w:val="Ninguno"/>
          <w:rFonts w:ascii="Arial" w:hAnsi="Arial" w:cs="Arial"/>
          <w:sz w:val="20"/>
          <w:szCs w:val="20"/>
        </w:rPr>
      </w:pPr>
    </w:p>
    <w:p w14:paraId="5CAB2268" w14:textId="77777777" w:rsidR="001C207E" w:rsidRDefault="001C207E" w:rsidP="001C207E">
      <w:pPr>
        <w:spacing w:line="360" w:lineRule="auto"/>
        <w:rPr>
          <w:rStyle w:val="Ninguno"/>
          <w:rFonts w:ascii="Arial" w:hAnsi="Arial" w:cs="Arial"/>
          <w:sz w:val="20"/>
          <w:szCs w:val="20"/>
        </w:rPr>
      </w:pPr>
    </w:p>
    <w:p w14:paraId="08711A40" w14:textId="7D77169B" w:rsidR="001C207E" w:rsidRPr="001C207E" w:rsidRDefault="001C207E" w:rsidP="001C207E">
      <w:pPr>
        <w:spacing w:line="360" w:lineRule="auto"/>
        <w:rPr>
          <w:rStyle w:val="Ninguno"/>
          <w:rFonts w:ascii="Arial" w:hAnsi="Arial" w:cs="Arial"/>
          <w:sz w:val="20"/>
          <w:szCs w:val="20"/>
        </w:rPr>
      </w:pPr>
      <w:r w:rsidRPr="001C207E">
        <w:rPr>
          <w:rStyle w:val="Ninguno"/>
          <w:rFonts w:ascii="Arial" w:hAnsi="Arial" w:cs="Arial"/>
          <w:sz w:val="20"/>
          <w:szCs w:val="20"/>
        </w:rPr>
        <w:t>Don / Doña____________________________________________, con NIF______________, en calidad de representante de la entidad _____________________________________________ solicitante, con NIF __________________________</w:t>
      </w:r>
    </w:p>
    <w:p w14:paraId="26959CFC" w14:textId="77777777" w:rsidR="001C207E" w:rsidRDefault="001C207E" w:rsidP="001C207E">
      <w:pPr>
        <w:spacing w:line="360" w:lineRule="auto"/>
        <w:rPr>
          <w:rStyle w:val="Ninguno"/>
          <w:rFonts w:ascii="Arial" w:hAnsi="Arial" w:cs="Arial"/>
          <w:sz w:val="20"/>
          <w:szCs w:val="20"/>
        </w:rPr>
      </w:pPr>
    </w:p>
    <w:p w14:paraId="2261F8CC" w14:textId="77777777" w:rsidR="001C207E" w:rsidRDefault="001C207E" w:rsidP="001C207E">
      <w:pPr>
        <w:spacing w:line="360" w:lineRule="auto"/>
        <w:rPr>
          <w:rStyle w:val="Ninguno"/>
          <w:rFonts w:ascii="Arial" w:hAnsi="Arial" w:cs="Arial"/>
          <w:sz w:val="20"/>
          <w:szCs w:val="20"/>
        </w:rPr>
      </w:pPr>
    </w:p>
    <w:p w14:paraId="7608B169" w14:textId="54B44257" w:rsidR="001C207E" w:rsidRPr="001C207E" w:rsidRDefault="001C207E" w:rsidP="001C207E">
      <w:pPr>
        <w:spacing w:line="360" w:lineRule="auto"/>
        <w:rPr>
          <w:rStyle w:val="Ninguno"/>
          <w:rFonts w:ascii="Arial" w:hAnsi="Arial" w:cs="Arial"/>
          <w:b/>
          <w:bCs/>
          <w:sz w:val="20"/>
          <w:szCs w:val="20"/>
        </w:rPr>
      </w:pPr>
      <w:r w:rsidRPr="001C207E">
        <w:rPr>
          <w:rStyle w:val="Ninguno"/>
          <w:rFonts w:ascii="Arial" w:hAnsi="Arial" w:cs="Arial"/>
          <w:b/>
          <w:bCs/>
          <w:sz w:val="20"/>
          <w:szCs w:val="20"/>
        </w:rPr>
        <w:t>DECLARA:</w:t>
      </w:r>
    </w:p>
    <w:p w14:paraId="468AF0C5" w14:textId="239260E2" w:rsidR="001C207E" w:rsidRDefault="001C207E" w:rsidP="001C207E">
      <w:pPr>
        <w:spacing w:line="360" w:lineRule="auto"/>
        <w:rPr>
          <w:rStyle w:val="Ninguno"/>
          <w:rFonts w:ascii="Arial" w:hAnsi="Arial" w:cs="Arial"/>
          <w:sz w:val="20"/>
          <w:szCs w:val="20"/>
        </w:rPr>
      </w:pPr>
      <w:r w:rsidRPr="001C207E">
        <w:rPr>
          <w:rStyle w:val="Ninguno"/>
          <w:rFonts w:ascii="Arial" w:hAnsi="Arial" w:cs="Arial"/>
          <w:sz w:val="20"/>
          <w:szCs w:val="20"/>
        </w:rPr>
        <w:t>Que habiendo leído el contenido de los apartados 2 y 3 del artículo 13 de la Ley 38/2003, de 17 de noviembre, General de Subvenciones, que ha sido incluido al dorso de la presente declaración, el solicitante ____________________________________________________________________, con NIF __________________________, no se encuentra incurso en ninguna de las prohibiciones establecidas en los mencionados apartados.</w:t>
      </w:r>
    </w:p>
    <w:p w14:paraId="419B8F79" w14:textId="13A19E2F" w:rsidR="001C207E" w:rsidRDefault="001C207E" w:rsidP="001C207E">
      <w:pPr>
        <w:spacing w:line="360" w:lineRule="auto"/>
        <w:rPr>
          <w:rStyle w:val="Ninguno"/>
          <w:rFonts w:ascii="Arial" w:hAnsi="Arial" w:cs="Arial"/>
          <w:sz w:val="20"/>
          <w:szCs w:val="20"/>
        </w:rPr>
      </w:pPr>
    </w:p>
    <w:p w14:paraId="3A3E35DC" w14:textId="77777777" w:rsidR="00E74D09" w:rsidRPr="001C207E" w:rsidRDefault="00E74D09" w:rsidP="001C207E">
      <w:pPr>
        <w:spacing w:line="360" w:lineRule="auto"/>
        <w:rPr>
          <w:rStyle w:val="Ninguno"/>
          <w:rFonts w:ascii="Arial" w:hAnsi="Arial" w:cs="Arial"/>
          <w:sz w:val="20"/>
          <w:szCs w:val="20"/>
        </w:rPr>
      </w:pPr>
    </w:p>
    <w:p w14:paraId="5B43977F" w14:textId="77777777" w:rsidR="001C207E" w:rsidRPr="001C207E" w:rsidRDefault="001C207E" w:rsidP="001C207E">
      <w:pPr>
        <w:spacing w:line="360" w:lineRule="auto"/>
        <w:rPr>
          <w:rStyle w:val="Ninguno"/>
          <w:rFonts w:ascii="Arial" w:hAnsi="Arial" w:cs="Arial"/>
          <w:sz w:val="20"/>
          <w:szCs w:val="20"/>
        </w:rPr>
      </w:pPr>
      <w:r w:rsidRPr="001C207E">
        <w:rPr>
          <w:rStyle w:val="Ninguno"/>
          <w:rFonts w:ascii="Arial" w:hAnsi="Arial" w:cs="Arial"/>
          <w:sz w:val="20"/>
          <w:szCs w:val="20"/>
        </w:rPr>
        <w:t xml:space="preserve">En _________, a _____ </w:t>
      </w:r>
      <w:proofErr w:type="spellStart"/>
      <w:r w:rsidRPr="001C207E">
        <w:rPr>
          <w:rStyle w:val="Ninguno"/>
          <w:rFonts w:ascii="Arial" w:hAnsi="Arial" w:cs="Arial"/>
          <w:sz w:val="20"/>
          <w:szCs w:val="20"/>
        </w:rPr>
        <w:t>de</w:t>
      </w:r>
      <w:proofErr w:type="spellEnd"/>
      <w:r w:rsidRPr="001C207E">
        <w:rPr>
          <w:rStyle w:val="Ninguno"/>
          <w:rFonts w:ascii="Arial" w:hAnsi="Arial" w:cs="Arial"/>
          <w:sz w:val="20"/>
          <w:szCs w:val="20"/>
        </w:rPr>
        <w:t xml:space="preserve"> ____________________ </w:t>
      </w:r>
      <w:proofErr w:type="spellStart"/>
      <w:r w:rsidRPr="001C207E">
        <w:rPr>
          <w:rStyle w:val="Ninguno"/>
          <w:rFonts w:ascii="Arial" w:hAnsi="Arial" w:cs="Arial"/>
          <w:sz w:val="20"/>
          <w:szCs w:val="20"/>
        </w:rPr>
        <w:t>de</w:t>
      </w:r>
      <w:proofErr w:type="spellEnd"/>
      <w:r w:rsidRPr="001C207E">
        <w:rPr>
          <w:rStyle w:val="Ninguno"/>
          <w:rFonts w:ascii="Arial" w:hAnsi="Arial" w:cs="Arial"/>
          <w:sz w:val="20"/>
          <w:szCs w:val="20"/>
        </w:rPr>
        <w:t xml:space="preserve"> ________</w:t>
      </w:r>
    </w:p>
    <w:p w14:paraId="39073720" w14:textId="77777777" w:rsidR="00E74D09" w:rsidRDefault="00E74D09" w:rsidP="001C207E">
      <w:pPr>
        <w:spacing w:line="360" w:lineRule="auto"/>
        <w:rPr>
          <w:rStyle w:val="Ninguno"/>
          <w:rFonts w:ascii="Arial" w:hAnsi="Arial" w:cs="Arial"/>
          <w:sz w:val="20"/>
          <w:szCs w:val="20"/>
        </w:rPr>
      </w:pPr>
    </w:p>
    <w:p w14:paraId="30D7F796" w14:textId="77777777" w:rsidR="00E74D09" w:rsidRDefault="00E74D09" w:rsidP="001C207E">
      <w:pPr>
        <w:spacing w:line="360" w:lineRule="auto"/>
        <w:rPr>
          <w:rStyle w:val="Ninguno"/>
          <w:rFonts w:ascii="Arial" w:hAnsi="Arial" w:cs="Arial"/>
          <w:sz w:val="20"/>
          <w:szCs w:val="20"/>
        </w:rPr>
      </w:pPr>
    </w:p>
    <w:p w14:paraId="486FEBC4" w14:textId="77777777" w:rsidR="00E74D09" w:rsidRDefault="00E74D09" w:rsidP="001C207E">
      <w:pPr>
        <w:spacing w:line="360" w:lineRule="auto"/>
        <w:rPr>
          <w:rStyle w:val="Ninguno"/>
          <w:rFonts w:ascii="Arial" w:hAnsi="Arial" w:cs="Arial"/>
          <w:sz w:val="20"/>
          <w:szCs w:val="20"/>
        </w:rPr>
      </w:pPr>
    </w:p>
    <w:p w14:paraId="15F4303F" w14:textId="77777777" w:rsidR="00E74D09" w:rsidRDefault="00E74D09" w:rsidP="001C207E">
      <w:pPr>
        <w:spacing w:line="360" w:lineRule="auto"/>
        <w:rPr>
          <w:rStyle w:val="Ninguno"/>
          <w:rFonts w:ascii="Arial" w:hAnsi="Arial" w:cs="Arial"/>
          <w:sz w:val="20"/>
          <w:szCs w:val="20"/>
        </w:rPr>
      </w:pPr>
    </w:p>
    <w:p w14:paraId="0EFDED17" w14:textId="77777777" w:rsidR="00E74D09" w:rsidRDefault="00E74D09" w:rsidP="001C207E">
      <w:pPr>
        <w:spacing w:line="360" w:lineRule="auto"/>
        <w:rPr>
          <w:rStyle w:val="Ninguno"/>
          <w:rFonts w:ascii="Arial" w:hAnsi="Arial" w:cs="Arial"/>
          <w:sz w:val="20"/>
          <w:szCs w:val="20"/>
        </w:rPr>
      </w:pPr>
    </w:p>
    <w:p w14:paraId="4B17CC7C" w14:textId="53EB8FF1" w:rsidR="001C207E" w:rsidRPr="001C207E" w:rsidRDefault="001C207E" w:rsidP="001C207E">
      <w:pPr>
        <w:spacing w:line="360" w:lineRule="auto"/>
        <w:rPr>
          <w:rStyle w:val="Ninguno"/>
          <w:rFonts w:ascii="Arial" w:hAnsi="Arial" w:cs="Arial"/>
          <w:sz w:val="20"/>
          <w:szCs w:val="20"/>
        </w:rPr>
      </w:pPr>
      <w:r w:rsidRPr="001C207E">
        <w:rPr>
          <w:rStyle w:val="Ninguno"/>
          <w:rFonts w:ascii="Arial" w:hAnsi="Arial" w:cs="Arial"/>
          <w:sz w:val="20"/>
          <w:szCs w:val="20"/>
        </w:rPr>
        <w:t>(FIRMA DEL SOLICITANTE/ REPRESENTANTE LEGAL Y SELLO DE LA ENTIDAD)</w:t>
      </w:r>
    </w:p>
    <w:p w14:paraId="1CE60874" w14:textId="7FA50904" w:rsidR="001C207E" w:rsidRDefault="001C207E" w:rsidP="001C207E">
      <w:pPr>
        <w:spacing w:line="360" w:lineRule="auto"/>
        <w:rPr>
          <w:rStyle w:val="Ninguno"/>
          <w:rFonts w:ascii="Arial" w:hAnsi="Arial" w:cs="Arial"/>
          <w:sz w:val="20"/>
          <w:szCs w:val="20"/>
        </w:rPr>
      </w:pPr>
    </w:p>
    <w:p w14:paraId="7957E552" w14:textId="77777777" w:rsidR="00E74D09" w:rsidRDefault="00E74D09" w:rsidP="001C207E">
      <w:pPr>
        <w:spacing w:line="360" w:lineRule="auto"/>
        <w:rPr>
          <w:rStyle w:val="Ninguno"/>
          <w:rFonts w:ascii="Arial" w:hAnsi="Arial" w:cs="Arial"/>
          <w:sz w:val="20"/>
          <w:szCs w:val="20"/>
        </w:rPr>
      </w:pPr>
    </w:p>
    <w:p w14:paraId="4B6FC473" w14:textId="77777777" w:rsidR="001C207E" w:rsidRDefault="001C207E" w:rsidP="001C207E">
      <w:pPr>
        <w:spacing w:line="360" w:lineRule="auto"/>
        <w:rPr>
          <w:rStyle w:val="Ninguno"/>
          <w:rFonts w:ascii="Arial" w:hAnsi="Arial" w:cs="Arial"/>
          <w:sz w:val="20"/>
          <w:szCs w:val="20"/>
        </w:rPr>
      </w:pPr>
    </w:p>
    <w:p w14:paraId="670C7F6A" w14:textId="77777777" w:rsidR="001C207E" w:rsidRDefault="001C207E" w:rsidP="001C207E">
      <w:pPr>
        <w:spacing w:line="360" w:lineRule="auto"/>
        <w:rPr>
          <w:rStyle w:val="Ninguno"/>
          <w:rFonts w:ascii="Arial" w:hAnsi="Arial" w:cs="Arial"/>
          <w:sz w:val="20"/>
          <w:szCs w:val="20"/>
        </w:rPr>
      </w:pPr>
    </w:p>
    <w:p w14:paraId="1CB762FD" w14:textId="77777777" w:rsidR="001C207E" w:rsidRDefault="001C207E" w:rsidP="001C207E">
      <w:pPr>
        <w:rPr>
          <w:rStyle w:val="Ninguno"/>
          <w:rFonts w:ascii="Arial" w:hAnsi="Arial" w:cs="Arial"/>
          <w:sz w:val="20"/>
          <w:szCs w:val="20"/>
        </w:rPr>
      </w:pPr>
    </w:p>
    <w:p w14:paraId="0F058CEA" w14:textId="77777777" w:rsidR="001C207E" w:rsidRDefault="001C207E" w:rsidP="001C207E">
      <w:pPr>
        <w:rPr>
          <w:rStyle w:val="Ninguno"/>
          <w:rFonts w:ascii="Arial" w:hAnsi="Arial" w:cs="Arial"/>
          <w:sz w:val="20"/>
          <w:szCs w:val="20"/>
        </w:rPr>
      </w:pPr>
    </w:p>
    <w:p w14:paraId="69F24A99" w14:textId="77777777" w:rsidR="001C207E" w:rsidRDefault="001C207E" w:rsidP="001C207E">
      <w:pPr>
        <w:rPr>
          <w:rStyle w:val="Ninguno"/>
          <w:rFonts w:ascii="Arial" w:hAnsi="Arial" w:cs="Arial"/>
          <w:sz w:val="20"/>
          <w:szCs w:val="20"/>
        </w:rPr>
      </w:pPr>
    </w:p>
    <w:p w14:paraId="0DBAD7F1" w14:textId="3EE3681E" w:rsidR="001C207E" w:rsidRDefault="001C207E" w:rsidP="001C207E">
      <w:pPr>
        <w:rPr>
          <w:rStyle w:val="Ninguno"/>
          <w:rFonts w:ascii="Arial" w:hAnsi="Arial" w:cs="Arial"/>
          <w:sz w:val="20"/>
          <w:szCs w:val="20"/>
        </w:rPr>
      </w:pPr>
    </w:p>
    <w:p w14:paraId="351E0BC2" w14:textId="77777777" w:rsidR="008D2047" w:rsidRDefault="008D2047" w:rsidP="001C207E">
      <w:pPr>
        <w:rPr>
          <w:rStyle w:val="Ninguno"/>
          <w:rFonts w:ascii="Arial" w:hAnsi="Arial" w:cs="Arial"/>
          <w:sz w:val="20"/>
          <w:szCs w:val="20"/>
        </w:rPr>
      </w:pPr>
    </w:p>
    <w:p w14:paraId="5E76C09B" w14:textId="77777777" w:rsidR="001C207E" w:rsidRDefault="001C207E" w:rsidP="001C207E">
      <w:pPr>
        <w:rPr>
          <w:rStyle w:val="Ninguno"/>
          <w:rFonts w:ascii="Arial" w:hAnsi="Arial" w:cs="Arial"/>
          <w:sz w:val="20"/>
          <w:szCs w:val="20"/>
        </w:rPr>
      </w:pPr>
    </w:p>
    <w:p w14:paraId="75D11EBF" w14:textId="77777777" w:rsidR="008D2047" w:rsidRPr="00717385" w:rsidRDefault="008D2047" w:rsidP="008D2047">
      <w:pPr>
        <w:pStyle w:val="Cuerpo"/>
        <w:widowControl w:val="0"/>
        <w:spacing w:after="240"/>
        <w:jc w:val="both"/>
        <w:rPr>
          <w:rStyle w:val="Ninguno"/>
          <w:rFonts w:ascii="Arial" w:hAnsi="Arial" w:cs="Arial"/>
          <w:i/>
          <w:iCs/>
          <w:color w:val="979797" w:themeColor="background2" w:themeTint="99"/>
          <w:sz w:val="18"/>
          <w:szCs w:val="18"/>
        </w:rPr>
      </w:pPr>
      <w:r w:rsidRPr="00717385">
        <w:rPr>
          <w:rStyle w:val="Ninguno"/>
          <w:rFonts w:ascii="Arial" w:hAnsi="Arial" w:cs="Arial"/>
          <w:color w:val="979797" w:themeColor="background2" w:themeTint="99"/>
          <w:sz w:val="18"/>
          <w:szCs w:val="18"/>
        </w:rPr>
        <w:t xml:space="preserve">* </w:t>
      </w:r>
      <w:r w:rsidRPr="00717385">
        <w:rPr>
          <w:rStyle w:val="Ninguno"/>
          <w:rFonts w:ascii="Arial" w:hAnsi="Arial" w:cs="Arial"/>
          <w:i/>
          <w:iCs/>
          <w:color w:val="979797" w:themeColor="background2" w:themeTint="99"/>
          <w:sz w:val="18"/>
          <w:szCs w:val="18"/>
        </w:rPr>
        <w:t>En cumplimiento de lo dispuesto en la LOPD (L.O. 15/1999, de 13 de diciembre), la FSC le informa de que sus datos personales van a ser incorporados a un fichero titularidad de esta Fundación. Tiene derecho a acceder a ellos, así como a solicitar su modificación o cancelación si nos lo comunicase.</w:t>
      </w:r>
    </w:p>
    <w:p w14:paraId="6D4457E2" w14:textId="77777777" w:rsidR="001C207E" w:rsidRDefault="001C207E" w:rsidP="001C207E">
      <w:pPr>
        <w:rPr>
          <w:rStyle w:val="Ninguno"/>
          <w:rFonts w:ascii="Arial" w:hAnsi="Arial" w:cs="Arial"/>
          <w:sz w:val="20"/>
          <w:szCs w:val="20"/>
        </w:rPr>
      </w:pPr>
    </w:p>
    <w:p w14:paraId="14D75B0A" w14:textId="77777777" w:rsidR="001C207E" w:rsidRDefault="001C207E" w:rsidP="001C207E">
      <w:pPr>
        <w:rPr>
          <w:rStyle w:val="Ninguno"/>
          <w:rFonts w:ascii="Arial" w:hAnsi="Arial" w:cs="Arial"/>
          <w:sz w:val="20"/>
          <w:szCs w:val="20"/>
        </w:rPr>
      </w:pPr>
    </w:p>
    <w:p w14:paraId="49A6F8E2" w14:textId="77777777" w:rsidR="008D2047" w:rsidRDefault="008D2047" w:rsidP="00E74D09">
      <w:pPr>
        <w:pBdr>
          <w:bottom w:val="single" w:sz="4" w:space="1" w:color="auto"/>
        </w:pBdr>
        <w:rPr>
          <w:rStyle w:val="Ninguno"/>
          <w:rFonts w:ascii="Arial" w:hAnsi="Arial" w:cs="Arial"/>
          <w:b/>
          <w:bCs/>
          <w:sz w:val="16"/>
          <w:szCs w:val="16"/>
        </w:rPr>
      </w:pPr>
    </w:p>
    <w:p w14:paraId="640C522E" w14:textId="5CB5E88B" w:rsidR="001C207E" w:rsidRPr="00E74D09" w:rsidRDefault="001C207E" w:rsidP="00E74D09">
      <w:pPr>
        <w:pBdr>
          <w:bottom w:val="single" w:sz="4" w:space="1" w:color="auto"/>
        </w:pBdr>
        <w:rPr>
          <w:rStyle w:val="Ninguno"/>
          <w:rFonts w:ascii="Arial" w:hAnsi="Arial" w:cs="Arial"/>
          <w:b/>
          <w:bCs/>
          <w:sz w:val="16"/>
          <w:szCs w:val="16"/>
        </w:rPr>
      </w:pPr>
      <w:r w:rsidRPr="00E74D09">
        <w:rPr>
          <w:rStyle w:val="Ninguno"/>
          <w:rFonts w:ascii="Arial" w:hAnsi="Arial" w:cs="Arial"/>
          <w:b/>
          <w:bCs/>
          <w:sz w:val="16"/>
          <w:szCs w:val="16"/>
        </w:rPr>
        <w:lastRenderedPageBreak/>
        <w:t>Artículo 13. (Ley 38/2003, de 17 de noviembre, General de Subvenciones).</w:t>
      </w:r>
    </w:p>
    <w:p w14:paraId="47B99A3C" w14:textId="77777777"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Requisitos para obtener la condición de beneficiario o entidad colaboradora.</w:t>
      </w:r>
    </w:p>
    <w:p w14:paraId="479EEDC3" w14:textId="77777777" w:rsidR="00E74D09" w:rsidRDefault="00E74D09" w:rsidP="001C207E">
      <w:pPr>
        <w:rPr>
          <w:rStyle w:val="Ninguno"/>
          <w:rFonts w:ascii="Arial" w:hAnsi="Arial" w:cs="Arial"/>
          <w:sz w:val="16"/>
          <w:szCs w:val="16"/>
        </w:rPr>
      </w:pPr>
    </w:p>
    <w:p w14:paraId="6B6D7AC6" w14:textId="44FD61D4"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1. Podrán obtener la condición de beneficiario o entidad colaboradora las personas o entidades que se encuentren en la situación que</w:t>
      </w:r>
      <w:r w:rsidR="00E74D09" w:rsidRPr="00E74D09">
        <w:rPr>
          <w:rStyle w:val="Ninguno"/>
          <w:rFonts w:ascii="Arial" w:hAnsi="Arial" w:cs="Arial"/>
          <w:sz w:val="16"/>
          <w:szCs w:val="16"/>
        </w:rPr>
        <w:t xml:space="preserve"> </w:t>
      </w:r>
      <w:r w:rsidRPr="00E74D09">
        <w:rPr>
          <w:rStyle w:val="Ninguno"/>
          <w:rFonts w:ascii="Arial" w:hAnsi="Arial" w:cs="Arial"/>
          <w:sz w:val="16"/>
          <w:szCs w:val="16"/>
        </w:rPr>
        <w:t>fundamenta la concesión de la subvención o en las que concurran las circunstancias previstas en las bases reguladoras y en la convocatoria.</w:t>
      </w:r>
    </w:p>
    <w:p w14:paraId="1D01B6B2" w14:textId="77777777" w:rsidR="00E74D09" w:rsidRDefault="00E74D09" w:rsidP="001C207E">
      <w:pPr>
        <w:rPr>
          <w:rStyle w:val="Ninguno"/>
          <w:rFonts w:ascii="Arial" w:hAnsi="Arial" w:cs="Arial"/>
          <w:sz w:val="16"/>
          <w:szCs w:val="16"/>
        </w:rPr>
      </w:pPr>
    </w:p>
    <w:p w14:paraId="620BFE35" w14:textId="37143353"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2. 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14:paraId="18E8CC38" w14:textId="77777777" w:rsidR="00E74D09"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a. Haber sido condenadas mediante sentencia firme a la pena de pérdida de la posibilidad de obtener subvenciones o ayudas públicas.</w:t>
      </w:r>
    </w:p>
    <w:p w14:paraId="01240FE6" w14:textId="540D2F9F"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5F829975"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c. Haber dado lugar, por causa de la que hubiesen sido declarados culpables, a la resolución firme de cualquier contrato celebrado con la Administración.</w:t>
      </w:r>
    </w:p>
    <w:p w14:paraId="30461278"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d. Estar incursa la persona física, los administradores de las sociedades mercantiles o aquellos que ostenten la representación legal de otras personas jurídicas, en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0B3F594B"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e. No hallarse al corriente en el cumplimiento de las obligaciones tributarias o frente a la Seguridad Social impuestas por las disposiciones vigentes, en la forma que se determine reglamentariamente.</w:t>
      </w:r>
    </w:p>
    <w:p w14:paraId="1851419B"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f. Tener la residencia fiscal en un país o territorio calificado reglamentariamente como paraíso fiscal.</w:t>
      </w:r>
    </w:p>
    <w:p w14:paraId="32DDDE13" w14:textId="77777777" w:rsidR="00E74D09"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g. No hallarse al corriente de pago de obligaciones por reintegro de subvenciones en los términos que</w:t>
      </w:r>
      <w:r w:rsidR="00E74D09" w:rsidRPr="00E74D09">
        <w:rPr>
          <w:rStyle w:val="Ninguno"/>
          <w:rFonts w:ascii="Arial" w:hAnsi="Arial" w:cs="Arial"/>
          <w:sz w:val="16"/>
          <w:szCs w:val="16"/>
        </w:rPr>
        <w:t xml:space="preserve"> </w:t>
      </w:r>
      <w:r w:rsidRPr="00E74D09">
        <w:rPr>
          <w:rStyle w:val="Ninguno"/>
          <w:rFonts w:ascii="Arial" w:hAnsi="Arial" w:cs="Arial"/>
          <w:sz w:val="16"/>
          <w:szCs w:val="16"/>
        </w:rPr>
        <w:t>reglamentariamente se determinen.</w:t>
      </w:r>
    </w:p>
    <w:p w14:paraId="004E82FF" w14:textId="6F79E89E"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 xml:space="preserve">h. Haber sido sancionado mediante resolución firme con la pérdida de la posibilidad de obtener subvenciones conforme a </w:t>
      </w:r>
      <w:proofErr w:type="gramStart"/>
      <w:r w:rsidRPr="00E74D09">
        <w:rPr>
          <w:rStyle w:val="Ninguno"/>
          <w:rFonts w:ascii="Arial" w:hAnsi="Arial" w:cs="Arial"/>
          <w:sz w:val="16"/>
          <w:szCs w:val="16"/>
        </w:rPr>
        <w:t>ésta</w:t>
      </w:r>
      <w:proofErr w:type="gramEnd"/>
      <w:r w:rsidRPr="00E74D09">
        <w:rPr>
          <w:rStyle w:val="Ninguno"/>
          <w:rFonts w:ascii="Arial" w:hAnsi="Arial" w:cs="Arial"/>
          <w:sz w:val="16"/>
          <w:szCs w:val="16"/>
        </w:rPr>
        <w:t xml:space="preserve"> u otras Leyes que así lo establezcan.</w:t>
      </w:r>
    </w:p>
    <w:p w14:paraId="5F042024"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i. No podrán acceder a la condición de beneficiarios las agrupaciones previstas en el segundo párrafo del apartado 3 del artículo 11 de esta Ley cuando concurra alguna de las prohibiciones anteriores en cualquiera de sus miembros.</w:t>
      </w:r>
    </w:p>
    <w:p w14:paraId="3C51E510" w14:textId="77777777" w:rsidR="001C207E" w:rsidRPr="00E74D09" w:rsidRDefault="001C207E" w:rsidP="00E74D09">
      <w:pPr>
        <w:ind w:left="708"/>
        <w:rPr>
          <w:rStyle w:val="Ninguno"/>
          <w:rFonts w:ascii="Arial" w:hAnsi="Arial" w:cs="Arial"/>
          <w:sz w:val="16"/>
          <w:szCs w:val="16"/>
        </w:rPr>
      </w:pPr>
      <w:r w:rsidRPr="00E74D09">
        <w:rPr>
          <w:rStyle w:val="Ninguno"/>
          <w:rFonts w:ascii="Arial" w:hAnsi="Arial" w:cs="Arial"/>
          <w:sz w:val="16"/>
          <w:szCs w:val="16"/>
        </w:rPr>
        <w:t>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2483FAAF" w14:textId="77777777" w:rsidR="00E74D09" w:rsidRDefault="00E74D09" w:rsidP="001C207E">
      <w:pPr>
        <w:rPr>
          <w:rStyle w:val="Ninguno"/>
          <w:rFonts w:ascii="Arial" w:hAnsi="Arial" w:cs="Arial"/>
          <w:sz w:val="16"/>
          <w:szCs w:val="16"/>
        </w:rPr>
      </w:pPr>
    </w:p>
    <w:p w14:paraId="2CCD72D3" w14:textId="65CA7F56"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 (Apartados 5 y 6, del artículo 4 de la Ley Orgánica 1/2002: Art. 5. Los poderes públicos no facilitarán ningún tipo de ayuda a las asociaciones que en su proceso de admisión o en su funcionamiento discriminen por razón de nacimiento, raza, sexo, religión, opinión o cualquier otra condición o circunstancia personal o social. Art. 6. Los poderes públicos no facilitarán ayuda alguna, económica o de cualquier otro tipo, a aquellas asociaciones que con su actividad promuevan o justifiquen el odio o la violencia contra personas físicas o jurídicas, o enaltezcan o justifiquen por cualquier medio los delitos de terrorismo o de quienes hayan participado en su ejecución, o la realización de actos que entrañen descrédito, menosprecio o humillación de las víctimas de los delitos terroristas o de sus familiares. Se considerará, a estos efectos, que una asociación realiza las actividades previstas en el párrafo anterior, cuando alguno de los integrantes de sus órganos de representación, o cualquier otro miembro activo, haya sido condenado por sentencia firme por pertenencia, actuación al servicio o colaboración con banda armada en tanto no haya cumplido completamente la condena, si no hubiese rechazado públicamente los fines y los medios de la organización terrorista a la que perteneció o con la que colaboró o apoyó o exaltó. Asimismo, se considerará actividad de la asociación cualquier actuación realizada por los miembros de sus órganos de gobierno y de representación, o cualesquiera otros miembros activos, cuando hayan actuado en nombre, por cuenta o en representación de la asociación, aunque no constituya el fin o la actividad de la asociación en los términos descritos en sus Estatutos. Lo dispuesto en este apartado se entiende sin perjuicio de lo establecido en la legislación penal y en el artículo 30.4 de la presente Ley. 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14:paraId="621ED58C" w14:textId="77777777" w:rsidR="00E74D09" w:rsidRDefault="00E74D09" w:rsidP="001C207E">
      <w:pPr>
        <w:rPr>
          <w:rStyle w:val="Ninguno"/>
          <w:rFonts w:ascii="Arial" w:hAnsi="Arial" w:cs="Arial"/>
          <w:sz w:val="16"/>
          <w:szCs w:val="16"/>
        </w:rPr>
      </w:pPr>
    </w:p>
    <w:p w14:paraId="60BAE496" w14:textId="7634C963"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4. Las prohibiciones contenidas en los párrafos b), d), e), f</w:t>
      </w:r>
      <w:proofErr w:type="gramStart"/>
      <w:r w:rsidRPr="00E74D09">
        <w:rPr>
          <w:rStyle w:val="Ninguno"/>
          <w:rFonts w:ascii="Arial" w:hAnsi="Arial" w:cs="Arial"/>
          <w:sz w:val="16"/>
          <w:szCs w:val="16"/>
        </w:rPr>
        <w:t>) ,</w:t>
      </w:r>
      <w:proofErr w:type="gramEnd"/>
      <w:r w:rsidRPr="00E74D09">
        <w:rPr>
          <w:rStyle w:val="Ninguno"/>
          <w:rFonts w:ascii="Arial" w:hAnsi="Arial" w:cs="Arial"/>
          <w:sz w:val="16"/>
          <w:szCs w:val="16"/>
        </w:rPr>
        <w:t xml:space="preserve"> g), h), i) y j) del apartado 2 y en el apartado 3 de este artículo se apreciarán de forma automática y subsistirán mientras concurran las circunstancias que, en cada caso, las determinen.</w:t>
      </w:r>
    </w:p>
    <w:p w14:paraId="35515AD6" w14:textId="77777777" w:rsidR="00E74D09" w:rsidRDefault="00E74D09" w:rsidP="001C207E">
      <w:pPr>
        <w:rPr>
          <w:rStyle w:val="Ninguno"/>
          <w:rFonts w:ascii="Arial" w:hAnsi="Arial" w:cs="Arial"/>
          <w:sz w:val="16"/>
          <w:szCs w:val="16"/>
        </w:rPr>
      </w:pPr>
    </w:p>
    <w:p w14:paraId="626257C4" w14:textId="53F33BFE"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5. 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14:paraId="37747121" w14:textId="77777777" w:rsidR="00E74D09" w:rsidRDefault="00E74D09" w:rsidP="001C207E">
      <w:pPr>
        <w:rPr>
          <w:rStyle w:val="Ninguno"/>
          <w:rFonts w:ascii="Arial" w:hAnsi="Arial" w:cs="Arial"/>
          <w:sz w:val="16"/>
          <w:szCs w:val="16"/>
        </w:rPr>
      </w:pPr>
    </w:p>
    <w:p w14:paraId="71CDE6EC" w14:textId="0D169C3C" w:rsidR="001C207E" w:rsidRPr="00E74D09" w:rsidRDefault="001C207E" w:rsidP="001C207E">
      <w:pPr>
        <w:rPr>
          <w:rStyle w:val="Ninguno"/>
          <w:rFonts w:ascii="Arial" w:hAnsi="Arial" w:cs="Arial"/>
          <w:sz w:val="16"/>
          <w:szCs w:val="16"/>
        </w:rPr>
      </w:pPr>
      <w:r w:rsidRPr="00E74D09">
        <w:rPr>
          <w:rStyle w:val="Ninguno"/>
          <w:rFonts w:ascii="Arial" w:hAnsi="Arial" w:cs="Arial"/>
          <w:sz w:val="16"/>
          <w:szCs w:val="16"/>
        </w:rPr>
        <w:t>6. La apreciación y alcance de la prohibición contenida en el párrafo c) del apartado 2 de este artículo se determinará de acuerdo con lo establecido en el artículo 21, en relación con el artículo 20.c) del Texto Refundido de la Ley de Contratos de las Administraciones Públicas, aprobado por el Real Decreto Legislativo 2/2002, de 16 de junio.</w:t>
      </w:r>
    </w:p>
    <w:p w14:paraId="652C13DC" w14:textId="77777777" w:rsidR="00E74D09" w:rsidRDefault="00E74D09" w:rsidP="001C207E">
      <w:pPr>
        <w:rPr>
          <w:rStyle w:val="Ninguno"/>
          <w:rFonts w:ascii="Arial" w:hAnsi="Arial" w:cs="Arial"/>
          <w:sz w:val="16"/>
          <w:szCs w:val="16"/>
        </w:rPr>
      </w:pPr>
    </w:p>
    <w:p w14:paraId="7AC816E2" w14:textId="0924D5D5" w:rsidR="00B03DBD" w:rsidRPr="00E74D09" w:rsidRDefault="001C207E" w:rsidP="001C207E">
      <w:pPr>
        <w:rPr>
          <w:rStyle w:val="Ninguno"/>
          <w:rFonts w:ascii="Arial" w:hAnsi="Arial" w:cs="Arial"/>
          <w:sz w:val="16"/>
          <w:szCs w:val="16"/>
        </w:rPr>
      </w:pPr>
      <w:r w:rsidRPr="00E74D09">
        <w:rPr>
          <w:rStyle w:val="Ninguno"/>
          <w:rFonts w:ascii="Arial" w:hAnsi="Arial" w:cs="Arial"/>
          <w:sz w:val="16"/>
          <w:szCs w:val="16"/>
        </w:rPr>
        <w:t>7. La justificación por parte de las personas o entidades de no estar incursos en las prohibiciones para obtener la condición de beneficiario o entidad colaboradora, señaladas en los apartados 2 y 3 de este artículo, podrá realizarse mediante testimonio judicial, certificados telemáticos o transmisiones de datos, de acuerdo con lo establecido en la normativa reglamentaria que regule la utilización de técnicas electrónicas, informáticas y telemáticas por la Administración General del Estado o de las Comunidades Autónomas, o certificación administrativa, según los casos, y cuando dicho documento no pueda ser expedido por la autoridad competente, podrá ser sustituido por una declaración responsable otorgada ante una autoridad administrativa o notario público.</w:t>
      </w:r>
    </w:p>
    <w:sectPr w:rsidR="00B03DBD" w:rsidRPr="00E74D09" w:rsidSect="00991B11">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3F63" w14:textId="77777777" w:rsidR="005530AB" w:rsidRDefault="005530AB">
      <w:r>
        <w:separator/>
      </w:r>
    </w:p>
  </w:endnote>
  <w:endnote w:type="continuationSeparator" w:id="0">
    <w:p w14:paraId="1D5AC8FF" w14:textId="77777777" w:rsidR="005530AB" w:rsidRDefault="0055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7D75" w14:textId="77777777" w:rsidR="008D2047" w:rsidRDefault="008D20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FA11" w14:textId="77777777" w:rsidR="00991B11" w:rsidRDefault="00991B11" w:rsidP="00991B11">
    <w:pPr>
      <w:pStyle w:val="Piedepgin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6"/>
        <w:szCs w:val="16"/>
        <w:lang w:val="es-ES"/>
      </w:rPr>
    </w:pPr>
  </w:p>
  <w:p w14:paraId="0E4FE6A0" w14:textId="26400C56" w:rsidR="00BD747D" w:rsidRPr="00991B11" w:rsidRDefault="00991B11" w:rsidP="00991B11">
    <w:pPr>
      <w:pStyle w:val="Piedepgina"/>
      <w:pBdr>
        <w:top w:val="single" w:sz="4" w:space="1"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5"/>
        <w:szCs w:val="15"/>
        <w:lang w:val="es-ES"/>
      </w:rPr>
    </w:pPr>
    <w:r w:rsidRPr="00991B11">
      <w:rPr>
        <w:rFonts w:ascii="Arial" w:hAnsi="Arial" w:cs="Arial"/>
        <w:sz w:val="15"/>
        <w:szCs w:val="15"/>
        <w:lang w:val="es-ES"/>
      </w:rPr>
      <w:t xml:space="preserve">Más información en </w:t>
    </w:r>
    <w:r w:rsidR="00BB4580" w:rsidRPr="00991B11">
      <w:rPr>
        <w:rFonts w:ascii="Arial" w:hAnsi="Arial" w:cs="Arial"/>
        <w:sz w:val="15"/>
        <w:szCs w:val="15"/>
        <w:lang w:val="es-ES"/>
      </w:rPr>
      <w:t>https://www.santandercreativa.com/generales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B86C" w14:textId="77777777" w:rsidR="008D2047" w:rsidRDefault="008D20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391A" w14:textId="77777777" w:rsidR="005530AB" w:rsidRDefault="005530AB">
      <w:r>
        <w:separator/>
      </w:r>
    </w:p>
  </w:footnote>
  <w:footnote w:type="continuationSeparator" w:id="0">
    <w:p w14:paraId="424F5951" w14:textId="77777777" w:rsidR="005530AB" w:rsidRDefault="0055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0AC" w14:textId="77777777" w:rsidR="009C68F4" w:rsidRDefault="009C68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28E9" w14:textId="1255A437" w:rsidR="00FF483F" w:rsidRDefault="006F2E00" w:rsidP="009C68F4">
    <w:pPr>
      <w:pStyle w:val="Cuerpo"/>
      <w:spacing w:line="276" w:lineRule="auto"/>
      <w:jc w:val="both"/>
      <w:rPr>
        <w:rStyle w:val="Ninguno"/>
        <w:rFonts w:ascii="Helvetica" w:hAnsi="Helvetica"/>
        <w:b/>
        <w:bCs/>
        <w:spacing w:val="20"/>
        <w:sz w:val="18"/>
        <w:szCs w:val="18"/>
        <w:lang w:val="pt-PT"/>
      </w:rPr>
    </w:pPr>
    <w:r>
      <w:rPr>
        <w:rFonts w:ascii="Helvetica" w:hAnsi="Helvetica"/>
        <w:b/>
        <w:bCs/>
        <w:noProof/>
        <w:spacing w:val="20"/>
        <w:sz w:val="18"/>
        <w:szCs w:val="18"/>
        <w:lang w:val="pt-PT"/>
      </w:rPr>
      <w:drawing>
        <wp:anchor distT="0" distB="0" distL="114300" distR="114300" simplePos="0" relativeHeight="251658240" behindDoc="1" locked="0" layoutInCell="1" allowOverlap="1" wp14:anchorId="32E1158B" wp14:editId="26600FD9">
          <wp:simplePos x="0" y="0"/>
          <wp:positionH relativeFrom="column">
            <wp:posOffset>5072380</wp:posOffset>
          </wp:positionH>
          <wp:positionV relativeFrom="paragraph">
            <wp:posOffset>-218440</wp:posOffset>
          </wp:positionV>
          <wp:extent cx="1587500" cy="585470"/>
          <wp:effectExtent l="0" t="0" r="0" b="0"/>
          <wp:wrapTight wrapText="bothSides">
            <wp:wrapPolygon edited="0">
              <wp:start x="0" y="0"/>
              <wp:lineTo x="0" y="21085"/>
              <wp:lineTo x="21427" y="21085"/>
              <wp:lineTo x="21427" y="0"/>
              <wp:lineTo x="0" y="0"/>
            </wp:wrapPolygon>
          </wp:wrapTight>
          <wp:docPr id="4" name="Imagen 4"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587500" cy="585470"/>
                  </a:xfrm>
                  <a:prstGeom prst="rect">
                    <a:avLst/>
                  </a:prstGeom>
                </pic:spPr>
              </pic:pic>
            </a:graphicData>
          </a:graphic>
          <wp14:sizeRelH relativeFrom="page">
            <wp14:pctWidth>0</wp14:pctWidth>
          </wp14:sizeRelH>
          <wp14:sizeRelV relativeFrom="page">
            <wp14:pctHeight>0</wp14:pctHeight>
          </wp14:sizeRelV>
        </wp:anchor>
      </w:drawing>
    </w:r>
  </w:p>
  <w:p w14:paraId="08314405" w14:textId="77777777" w:rsidR="007830BD" w:rsidRDefault="007830BD" w:rsidP="009C68F4">
    <w:pPr>
      <w:pStyle w:val="Cuerpo"/>
      <w:spacing w:line="276" w:lineRule="auto"/>
      <w:jc w:val="both"/>
      <w:rPr>
        <w:rStyle w:val="Ninguno"/>
        <w:rFonts w:ascii="Helvetica" w:hAnsi="Helvetica"/>
        <w:b/>
        <w:bCs/>
        <w:spacing w:val="20"/>
        <w:sz w:val="18"/>
        <w:szCs w:val="18"/>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D428" w14:textId="77777777" w:rsidR="009C68F4" w:rsidRDefault="009C6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DE8"/>
    <w:multiLevelType w:val="multilevel"/>
    <w:tmpl w:val="81401324"/>
    <w:lvl w:ilvl="0">
      <w:start w:val="1"/>
      <w:numFmt w:val="decimal"/>
      <w:pStyle w:val="Subttulos"/>
      <w:lvlText w:val="%1."/>
      <w:lvlJc w:val="left"/>
      <w:pPr>
        <w:ind w:left="360" w:hanging="360"/>
      </w:pPr>
      <w:rPr>
        <w:rFonts w:ascii="Cambria" w:hAnsi="Cambria" w:hint="default"/>
        <w:b/>
        <w:i w:val="0"/>
        <w:sz w:val="24"/>
      </w:rPr>
    </w:lvl>
    <w:lvl w:ilvl="1">
      <w:start w:val="1"/>
      <w:numFmt w:val="decimal"/>
      <w:pStyle w:val="Texto"/>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2740A1"/>
    <w:multiLevelType w:val="hybridMultilevel"/>
    <w:tmpl w:val="818A1C62"/>
    <w:lvl w:ilvl="0" w:tplc="0C0A0001">
      <w:start w:val="1"/>
      <w:numFmt w:val="bullet"/>
      <w:pStyle w:val="Enumeracin"/>
      <w:lvlText w:val=""/>
      <w:lvlJc w:val="left"/>
      <w:pPr>
        <w:ind w:left="786" w:hanging="360"/>
      </w:pPr>
      <w:rPr>
        <w:rFonts w:ascii="Symbol" w:hAnsi="Symbol" w:hint="default"/>
        <w:b w:val="0"/>
        <w:i w:val="0"/>
      </w:r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15:restartNumberingAfterBreak="0">
    <w:nsid w:val="6AFD4808"/>
    <w:multiLevelType w:val="hybridMultilevel"/>
    <w:tmpl w:val="1350572E"/>
    <w:lvl w:ilvl="0" w:tplc="0C0A0001">
      <w:start w:val="1"/>
      <w:numFmt w:val="bullet"/>
      <w:lvlText w:val=""/>
      <w:lvlJc w:val="left"/>
      <w:pPr>
        <w:ind w:left="1494" w:hanging="360"/>
      </w:pPr>
      <w:rPr>
        <w:rFonts w:ascii="Symbol" w:hAnsi="Symbol"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76BA1902"/>
    <w:multiLevelType w:val="hybridMultilevel"/>
    <w:tmpl w:val="4FBE99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AC47E5B"/>
    <w:multiLevelType w:val="hybridMultilevel"/>
    <w:tmpl w:val="98A0A1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51740108">
    <w:abstractNumId w:val="0"/>
  </w:num>
  <w:num w:numId="2" w16cid:durableId="862203339">
    <w:abstractNumId w:val="3"/>
  </w:num>
  <w:num w:numId="3" w16cid:durableId="1028943635">
    <w:abstractNumId w:val="4"/>
  </w:num>
  <w:num w:numId="4" w16cid:durableId="13507151">
    <w:abstractNumId w:val="1"/>
  </w:num>
  <w:num w:numId="5" w16cid:durableId="1909807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3F"/>
    <w:rsid w:val="00184013"/>
    <w:rsid w:val="001C207E"/>
    <w:rsid w:val="001E3A8C"/>
    <w:rsid w:val="00254558"/>
    <w:rsid w:val="002B6260"/>
    <w:rsid w:val="003651CA"/>
    <w:rsid w:val="00386512"/>
    <w:rsid w:val="00427AE5"/>
    <w:rsid w:val="004E005F"/>
    <w:rsid w:val="005079A7"/>
    <w:rsid w:val="005530AB"/>
    <w:rsid w:val="00553F6C"/>
    <w:rsid w:val="005A58E9"/>
    <w:rsid w:val="006F2E00"/>
    <w:rsid w:val="00717385"/>
    <w:rsid w:val="007217F5"/>
    <w:rsid w:val="00727146"/>
    <w:rsid w:val="00752CDA"/>
    <w:rsid w:val="00764C22"/>
    <w:rsid w:val="007830BD"/>
    <w:rsid w:val="007911C8"/>
    <w:rsid w:val="007B079D"/>
    <w:rsid w:val="00881745"/>
    <w:rsid w:val="008D2047"/>
    <w:rsid w:val="00991B11"/>
    <w:rsid w:val="009A260A"/>
    <w:rsid w:val="009A2F11"/>
    <w:rsid w:val="009C68F4"/>
    <w:rsid w:val="00A24358"/>
    <w:rsid w:val="00A953C4"/>
    <w:rsid w:val="00AE3372"/>
    <w:rsid w:val="00AE4CE3"/>
    <w:rsid w:val="00B03DBD"/>
    <w:rsid w:val="00B1356B"/>
    <w:rsid w:val="00B2297B"/>
    <w:rsid w:val="00BB4580"/>
    <w:rsid w:val="00BD747D"/>
    <w:rsid w:val="00C17B07"/>
    <w:rsid w:val="00D7289D"/>
    <w:rsid w:val="00D80B74"/>
    <w:rsid w:val="00DA08B4"/>
    <w:rsid w:val="00DE6E6F"/>
    <w:rsid w:val="00E000E8"/>
    <w:rsid w:val="00E12519"/>
    <w:rsid w:val="00E4274A"/>
    <w:rsid w:val="00E74D09"/>
    <w:rsid w:val="00EF02BB"/>
    <w:rsid w:val="00FB5482"/>
    <w:rsid w:val="00FF4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2E40E"/>
  <w15:docId w15:val="{89DE7774-F49D-3440-BE33-7EF8C77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Cambria" w:hAnsi="Cambria" w:cs="Arial Unicode MS"/>
      <w:color w:val="000000"/>
      <w:sz w:val="24"/>
      <w:szCs w:val="24"/>
      <w:u w:color="000000"/>
    </w:rPr>
  </w:style>
  <w:style w:type="character" w:customStyle="1" w:styleId="Ninguno">
    <w:name w:val="Ninguno"/>
  </w:style>
  <w:style w:type="paragraph" w:styleId="Encabezado">
    <w:name w:val="header"/>
    <w:pPr>
      <w:tabs>
        <w:tab w:val="center" w:pos="4252"/>
        <w:tab w:val="right" w:pos="8504"/>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styleId="Piedepgina">
    <w:name w:val="footer"/>
    <w:basedOn w:val="Normal"/>
    <w:link w:val="PiedepginaCar"/>
    <w:uiPriority w:val="99"/>
    <w:unhideWhenUsed/>
    <w:rsid w:val="009C68F4"/>
    <w:pPr>
      <w:pBdr>
        <w:top w:val="nil"/>
        <w:left w:val="nil"/>
        <w:bottom w:val="nil"/>
        <w:right w:val="nil"/>
        <w:between w:val="nil"/>
        <w:bar w:val="nil"/>
      </w:pBdr>
      <w:tabs>
        <w:tab w:val="center" w:pos="4252"/>
        <w:tab w:val="right" w:pos="8504"/>
      </w:tabs>
    </w:pPr>
    <w:rPr>
      <w:rFonts w:eastAsia="Arial Unicode MS"/>
      <w:bdr w:val="nil"/>
      <w:lang w:val="en-US" w:eastAsia="en-US"/>
    </w:rPr>
  </w:style>
  <w:style w:type="character" w:customStyle="1" w:styleId="PiedepginaCar">
    <w:name w:val="Pie de página Car"/>
    <w:basedOn w:val="Fuentedeprrafopredeter"/>
    <w:link w:val="Piedepgina"/>
    <w:uiPriority w:val="99"/>
    <w:rsid w:val="009C68F4"/>
    <w:rPr>
      <w:sz w:val="24"/>
      <w:szCs w:val="24"/>
      <w:lang w:val="en-US" w:eastAsia="en-US"/>
    </w:rPr>
  </w:style>
  <w:style w:type="paragraph" w:customStyle="1" w:styleId="Subttulos">
    <w:name w:val="Subtítulos"/>
    <w:basedOn w:val="Normal"/>
    <w:qFormat/>
    <w:rsid w:val="009C68F4"/>
    <w:pPr>
      <w:numPr>
        <w:numId w:val="1"/>
      </w:numPr>
      <w:spacing w:before="180" w:after="180" w:line="300" w:lineRule="auto"/>
      <w:ind w:left="567" w:hanging="567"/>
      <w:jc w:val="both"/>
    </w:pPr>
    <w:rPr>
      <w:rFonts w:asciiTheme="majorHAnsi" w:eastAsiaTheme="minorHAnsi" w:hAnsiTheme="majorHAnsi" w:cstheme="minorBidi"/>
      <w:b/>
      <w:lang w:eastAsia="en-US"/>
    </w:rPr>
  </w:style>
  <w:style w:type="paragraph" w:customStyle="1" w:styleId="Texto">
    <w:name w:val="Texto"/>
    <w:basedOn w:val="Prrafodelista"/>
    <w:qFormat/>
    <w:rsid w:val="009C68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80" w:after="180" w:line="300" w:lineRule="auto"/>
      <w:ind w:left="720" w:firstLine="0"/>
      <w:contextualSpacing w:val="0"/>
      <w:jc w:val="both"/>
    </w:pPr>
    <w:rPr>
      <w:rFonts w:ascii="Calibri Light" w:eastAsiaTheme="minorEastAsia" w:hAnsi="Calibri Light" w:cstheme="minorBidi"/>
      <w:bdr w:val="none" w:sz="0" w:space="0" w:color="auto"/>
      <w:lang w:val="es-ES" w:eastAsia="es-ES"/>
    </w:rPr>
  </w:style>
  <w:style w:type="paragraph" w:styleId="Prrafodelista">
    <w:name w:val="List Paragraph"/>
    <w:basedOn w:val="Normal"/>
    <w:uiPriority w:val="34"/>
    <w:qFormat/>
    <w:rsid w:val="009C68F4"/>
    <w:pPr>
      <w:pBdr>
        <w:top w:val="nil"/>
        <w:left w:val="nil"/>
        <w:bottom w:val="nil"/>
        <w:right w:val="nil"/>
        <w:between w:val="nil"/>
        <w:bar w:val="nil"/>
      </w:pBdr>
      <w:ind w:left="720"/>
      <w:contextualSpacing/>
    </w:pPr>
    <w:rPr>
      <w:rFonts w:eastAsia="Arial Unicode MS"/>
      <w:bdr w:val="nil"/>
      <w:lang w:val="en-US" w:eastAsia="en-US"/>
    </w:rPr>
  </w:style>
  <w:style w:type="paragraph" w:styleId="Textodeglobo">
    <w:name w:val="Balloon Text"/>
    <w:basedOn w:val="Normal"/>
    <w:link w:val="TextodegloboCar"/>
    <w:uiPriority w:val="99"/>
    <w:semiHidden/>
    <w:unhideWhenUsed/>
    <w:rsid w:val="00BD747D"/>
    <w:rPr>
      <w:sz w:val="18"/>
      <w:szCs w:val="18"/>
    </w:rPr>
  </w:style>
  <w:style w:type="character" w:customStyle="1" w:styleId="TextodegloboCar">
    <w:name w:val="Texto de globo Car"/>
    <w:basedOn w:val="Fuentedeprrafopredeter"/>
    <w:link w:val="Textodeglobo"/>
    <w:uiPriority w:val="99"/>
    <w:semiHidden/>
    <w:rsid w:val="00BD747D"/>
    <w:rPr>
      <w:sz w:val="18"/>
      <w:szCs w:val="18"/>
      <w:lang w:val="en-US" w:eastAsia="en-US"/>
    </w:rPr>
  </w:style>
  <w:style w:type="character" w:styleId="Mencinsinresolver">
    <w:name w:val="Unresolved Mention"/>
    <w:basedOn w:val="Fuentedeprrafopredeter"/>
    <w:uiPriority w:val="99"/>
    <w:semiHidden/>
    <w:unhideWhenUsed/>
    <w:rsid w:val="00BD747D"/>
    <w:rPr>
      <w:color w:val="605E5C"/>
      <w:shd w:val="clear" w:color="auto" w:fill="E1DFDD"/>
    </w:rPr>
  </w:style>
  <w:style w:type="character" w:styleId="Hipervnculovisitado">
    <w:name w:val="FollowedHyperlink"/>
    <w:basedOn w:val="Fuentedeprrafopredeter"/>
    <w:uiPriority w:val="99"/>
    <w:semiHidden/>
    <w:unhideWhenUsed/>
    <w:rsid w:val="00BD747D"/>
    <w:rPr>
      <w:color w:val="FF00FF" w:themeColor="followedHyperlink"/>
      <w:u w:val="single"/>
    </w:rPr>
  </w:style>
  <w:style w:type="paragraph" w:customStyle="1" w:styleId="Enumeracin">
    <w:name w:val="Enumeración"/>
    <w:basedOn w:val="Normal"/>
    <w:link w:val="EnumeracinCar"/>
    <w:qFormat/>
    <w:rsid w:val="007B079D"/>
    <w:pPr>
      <w:numPr>
        <w:numId w:val="4"/>
      </w:numPr>
      <w:spacing w:before="180" w:after="180" w:line="300" w:lineRule="auto"/>
      <w:jc w:val="both"/>
    </w:pPr>
    <w:rPr>
      <w:rFonts w:ascii="Calibri Light" w:eastAsiaTheme="minorEastAsia" w:hAnsi="Calibri Light" w:cstheme="minorBidi"/>
      <w:lang w:eastAsia="es-ES"/>
    </w:rPr>
  </w:style>
  <w:style w:type="character" w:customStyle="1" w:styleId="EnumeracinCar">
    <w:name w:val="Enumeración Car"/>
    <w:basedOn w:val="Fuentedeprrafopredeter"/>
    <w:link w:val="Enumeracin"/>
    <w:rsid w:val="007B079D"/>
    <w:rPr>
      <w:rFonts w:ascii="Calibri Light" w:eastAsiaTheme="minorEastAsia" w:hAnsi="Calibri Light" w:cstheme="minorBidi"/>
      <w:sz w:val="24"/>
      <w:szCs w:val="24"/>
      <w:bdr w:val="none" w:sz="0" w:space="0" w:color="auto"/>
      <w:lang w:eastAsia="es-ES"/>
    </w:rPr>
  </w:style>
  <w:style w:type="table" w:styleId="Tablaconcuadrcula">
    <w:name w:val="Table Grid"/>
    <w:basedOn w:val="Tablanormal"/>
    <w:uiPriority w:val="39"/>
    <w:rsid w:val="004E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7093">
      <w:bodyDiv w:val="1"/>
      <w:marLeft w:val="0"/>
      <w:marRight w:val="0"/>
      <w:marTop w:val="0"/>
      <w:marBottom w:val="0"/>
      <w:divBdr>
        <w:top w:val="none" w:sz="0" w:space="0" w:color="auto"/>
        <w:left w:val="none" w:sz="0" w:space="0" w:color="auto"/>
        <w:bottom w:val="none" w:sz="0" w:space="0" w:color="auto"/>
        <w:right w:val="none" w:sz="0" w:space="0" w:color="auto"/>
      </w:divBdr>
    </w:div>
    <w:div w:id="590311960">
      <w:bodyDiv w:val="1"/>
      <w:marLeft w:val="0"/>
      <w:marRight w:val="0"/>
      <w:marTop w:val="0"/>
      <w:marBottom w:val="0"/>
      <w:divBdr>
        <w:top w:val="none" w:sz="0" w:space="0" w:color="auto"/>
        <w:left w:val="none" w:sz="0" w:space="0" w:color="auto"/>
        <w:bottom w:val="none" w:sz="0" w:space="0" w:color="auto"/>
        <w:right w:val="none" w:sz="0" w:space="0" w:color="auto"/>
      </w:divBdr>
    </w:div>
    <w:div w:id="1781217539">
      <w:bodyDiv w:val="1"/>
      <w:marLeft w:val="0"/>
      <w:marRight w:val="0"/>
      <w:marTop w:val="0"/>
      <w:marBottom w:val="0"/>
      <w:divBdr>
        <w:top w:val="none" w:sz="0" w:space="0" w:color="auto"/>
        <w:left w:val="none" w:sz="0" w:space="0" w:color="auto"/>
        <w:bottom w:val="none" w:sz="0" w:space="0" w:color="auto"/>
        <w:right w:val="none" w:sz="0" w:space="0" w:color="auto"/>
      </w:divBdr>
    </w:div>
    <w:div w:id="1818376944">
      <w:bodyDiv w:val="1"/>
      <w:marLeft w:val="0"/>
      <w:marRight w:val="0"/>
      <w:marTop w:val="0"/>
      <w:marBottom w:val="0"/>
      <w:divBdr>
        <w:top w:val="none" w:sz="0" w:space="0" w:color="auto"/>
        <w:left w:val="none" w:sz="0" w:space="0" w:color="auto"/>
        <w:bottom w:val="none" w:sz="0" w:space="0" w:color="auto"/>
        <w:right w:val="none" w:sz="0" w:space="0" w:color="auto"/>
      </w:divBdr>
    </w:div>
    <w:div w:id="187920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1A46-B3D9-174D-AA50-208B955D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1376</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Fundación Santander Creativa</cp:lastModifiedBy>
  <cp:revision>4</cp:revision>
  <cp:lastPrinted>2024-05-30T10:22:00Z</cp:lastPrinted>
  <dcterms:created xsi:type="dcterms:W3CDTF">2024-05-30T14:42:00Z</dcterms:created>
  <dcterms:modified xsi:type="dcterms:W3CDTF">2024-05-31T09:09:00Z</dcterms:modified>
</cp:coreProperties>
</file>